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60" w:lineRule="exact"/>
        <w:ind w:firstLine="0" w:firstLineChars="0"/>
        <w:jc w:val="left"/>
        <w:rPr>
          <w:rFonts w:hint="eastAsia" w:ascii="黑体" w:hAnsi="黑体" w:eastAsia="黑体" w:cs="黑体"/>
          <w:sz w:val="32"/>
          <w:szCs w:val="2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22"/>
        </w:rPr>
        <w:t xml:space="preserve">附件1.1 </w:t>
      </w:r>
    </w:p>
    <w:p>
      <w:pPr>
        <w:widowControl w:val="0"/>
        <w:ind w:firstLine="0" w:firstLineChars="0"/>
        <w:jc w:val="center"/>
        <w:rPr>
          <w:rFonts w:hint="eastAsia" w:ascii="方正小标宋简体" w:hAnsi="方正小标宋简体"/>
          <w:sz w:val="44"/>
        </w:rPr>
      </w:pPr>
    </w:p>
    <w:p>
      <w:pPr>
        <w:widowControl w:val="0"/>
        <w:ind w:firstLine="0" w:firstLineChars="0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申报材料编制及报送说明</w:t>
      </w:r>
    </w:p>
    <w:p>
      <w:pPr>
        <w:pStyle w:val="8"/>
      </w:pPr>
    </w:p>
    <w:p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line="560" w:lineRule="exact"/>
        <w:ind w:firstLine="64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申报单位应根据申报指南及其附件要求进行申报材料编制、出具相关文件材料。所有申报材料数据及情况应保证真实、全面、准确，不得虚报、漏报、选择性填报。</w:t>
      </w:r>
    </w:p>
    <w:p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line="560" w:lineRule="exact"/>
        <w:ind w:firstLine="64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申报单位需要将全套申报材料连续编码并列出目录，务必添加对应页码，纸质版规范打印装订成册并附清单。</w:t>
      </w:r>
    </w:p>
    <w:p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line="560" w:lineRule="exact"/>
        <w:ind w:firstLine="64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190193663"/>
      <w:r>
        <w:rPr>
          <w:rFonts w:hint="eastAsia" w:ascii="仿宋_GB2312" w:hAnsi="仿宋_GB2312" w:eastAsia="仿宋_GB2312" w:cs="仿宋_GB2312"/>
          <w:sz w:val="32"/>
          <w:szCs w:val="32"/>
        </w:rPr>
        <w:t>纸质材料需要装订成册并附清单，按照遴选公告的要求提供4套（寄送给宝安引导基金、前海引导基金各2套），均需加盖申请人骑缝章（申请材料建议双面打印）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line="560" w:lineRule="exact"/>
        <w:ind w:firstLine="64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电子版申报材料扫描件请同步发送至宝安引导基金和前海引导基金。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申报材料中具体文件撰写，应遵守：一级标题</w:t>
      </w:r>
      <w:r>
        <w:rPr>
          <w:rFonts w:hint="eastAsia" w:ascii="黑体" w:hAnsi="黑体" w:eastAsia="黑体" w:cs="黑体"/>
          <w:sz w:val="32"/>
          <w:szCs w:val="32"/>
          <w:lang w:bidi="zh-CN"/>
        </w:rPr>
        <w:t>黑体三号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、二级标题</w:t>
      </w:r>
      <w:r>
        <w:rPr>
          <w:rFonts w:hint="eastAsia" w:ascii="楷体_GB2312" w:hAnsi="楷体_GB2312" w:eastAsia="楷体_GB2312" w:cs="楷体_GB2312"/>
          <w:sz w:val="32"/>
          <w:szCs w:val="32"/>
        </w:rPr>
        <w:t>楷体GB2312三号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、三级标题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仿宋GB2312三号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、正文为仿宋GB2312；行距28磅。</w:t>
      </w:r>
    </w:p>
    <w:p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line="560" w:lineRule="exact"/>
        <w:ind w:firstLine="64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申报单位需要在</w:t>
      </w:r>
      <w:r>
        <w:rPr>
          <w:rFonts w:hint="eastAsia" w:ascii="仿宋_GB2312" w:hAnsi="仿宋_GB2312"/>
          <w:color w:val="auto"/>
          <w:sz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3月2日18:00前将申报材料纸质文件分别</w:t>
      </w:r>
      <w:r>
        <w:rPr>
          <w:rFonts w:hint="eastAsia" w:ascii="仿宋_GB2312" w:hAnsi="仿宋_GB2312" w:eastAsia="仿宋_GB2312"/>
          <w:b/>
          <w:sz w:val="32"/>
        </w:rPr>
        <w:t>同步送</w:t>
      </w:r>
      <w:r>
        <w:rPr>
          <w:rFonts w:hint="eastAsia" w:ascii="仿宋_GB2312" w:hAnsi="仿宋_GB2312" w:eastAsia="仿宋_GB2312"/>
          <w:b/>
          <w:sz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宝安引导基金（地址1）和</w:t>
      </w:r>
      <w:r>
        <w:rPr>
          <w:rFonts w:hint="eastAsia" w:ascii="仿宋_GB2312" w:hAnsi="仿宋_GB2312" w:eastAsia="仿宋_GB2312" w:cs="Times New Roman (正文 CS 字体)"/>
          <w:sz w:val="32"/>
        </w:rPr>
        <w:t>前海引导基金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（地址2）：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地址1：深圳市宝安区新安街道宝兴路海纳百川总部大厦</w:t>
      </w:r>
      <w:r>
        <w:rPr>
          <w:rFonts w:ascii="仿宋_GB2312" w:hAnsi="仿宋_GB2312" w:eastAsia="仿宋_GB2312" w:cs="仿宋_GB2312"/>
          <w:sz w:val="32"/>
          <w:szCs w:val="32"/>
        </w:rPr>
        <w:t>A座12楼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联系人：熊女士</w:t>
      </w:r>
    </w:p>
    <w:p>
      <w:pPr>
        <w:spacing w:line="560" w:lineRule="exact"/>
        <w:ind w:firstLine="640"/>
        <w:jc w:val="left"/>
        <w:rPr>
          <w:rFonts w:asciiTheme="minorHAnsi" w:hAnsiTheme="minorHAnsi"/>
          <w:sz w:val="21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ascii="仿宋_GB2312" w:hAnsi="仿宋_GB2312" w:eastAsia="仿宋_GB2312" w:cs="仿宋_GB2312"/>
          <w:sz w:val="32"/>
          <w:szCs w:val="32"/>
        </w:rPr>
        <w:t>0755-29985936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地址2：深圳市南山区桂湾五路</w:t>
      </w:r>
      <w:r>
        <w:rPr>
          <w:rFonts w:ascii="仿宋_GB2312" w:hAnsi="仿宋_GB2312" w:eastAsia="仿宋_GB2312" w:cs="仿宋_GB2312"/>
          <w:sz w:val="32"/>
          <w:szCs w:val="32"/>
        </w:rPr>
        <w:t>128号前海深</w:t>
      </w:r>
      <w:r>
        <w:rPr>
          <w:rFonts w:hint="eastAsia" w:ascii="仿宋_GB2312" w:hAnsi="仿宋_GB2312" w:eastAsia="仿宋_GB2312" w:cs="仿宋_GB2312"/>
          <w:sz w:val="32"/>
          <w:szCs w:val="32"/>
        </w:rPr>
        <w:t>港基金小镇</w:t>
      </w:r>
      <w:r>
        <w:rPr>
          <w:rFonts w:ascii="仿宋_GB2312" w:hAnsi="仿宋_GB2312" w:eastAsia="仿宋_GB2312" w:cs="仿宋_GB2312"/>
          <w:sz w:val="32"/>
          <w:szCs w:val="32"/>
        </w:rPr>
        <w:t>A1栋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联系人：张先生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联系电话：0755-88985074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正本材料扫描件请</w:t>
      </w:r>
      <w:r>
        <w:rPr>
          <w:rFonts w:hint="eastAsia" w:ascii="仿宋_GB2312" w:hAnsi="仿宋_GB2312" w:eastAsia="仿宋_GB2312"/>
          <w:b/>
          <w:sz w:val="32"/>
        </w:rPr>
        <w:t>同步发送</w:t>
      </w:r>
      <w:r>
        <w:rPr>
          <w:rFonts w:hint="eastAsia" w:ascii="仿宋_GB2312" w:hAnsi="仿宋_GB2312" w:eastAsia="仿宋_GB2312" w:cs="仿宋_GB2312"/>
          <w:sz w:val="32"/>
          <w:szCs w:val="32"/>
        </w:rPr>
        <w:t>至宝安引导基金（邮箱1）和前海引导基金（邮箱2）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邮箱</w:t>
      </w:r>
      <w:r>
        <w:fldChar w:fldCharType="begin"/>
      </w:r>
      <w:r>
        <w:instrText xml:space="preserve"> HYPERLINK "mailto:1：application@baoanfund.com" </w:instrText>
      </w:r>
      <w:r>
        <w:fldChar w:fldCharType="separate"/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1：</w:t>
      </w:r>
      <w:r>
        <w:rPr>
          <w:rFonts w:ascii="仿宋_GB2312" w:hAnsi="仿宋_GB2312" w:eastAsia="仿宋_GB2312" w:cs="仿宋_GB2312"/>
          <w:sz w:val="32"/>
          <w:szCs w:val="32"/>
        </w:rPr>
        <w:t>application@baoanfund.com</w:t>
      </w:r>
      <w:r>
        <w:rPr>
          <w:rStyle w:val="11"/>
          <w:rFonts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>
      <w:pPr>
        <w:spacing w:line="560" w:lineRule="exact"/>
        <w:ind w:firstLine="64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</w:rPr>
        <w:t>邮箱2：</w:t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begin"/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instrText xml:space="preserve"> HYPERLINK "mailto:zhangchao@qfhchina.com" </w:instrText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zhangchao</w:t>
      </w:r>
      <w:r>
        <w:rPr>
          <w:rStyle w:val="11"/>
          <w:rFonts w:ascii="仿宋_GB2312" w:hAnsi="仿宋_GB2312" w:eastAsia="仿宋_GB2312" w:cs="仿宋_GB2312"/>
          <w:color w:val="auto"/>
          <w:sz w:val="32"/>
          <w:szCs w:val="32"/>
          <w:u w:val="none"/>
        </w:rPr>
        <w:t>@</w:t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qfhchina</w:t>
      </w:r>
      <w:r>
        <w:rPr>
          <w:rStyle w:val="11"/>
          <w:rFonts w:ascii="仿宋_GB2312" w:hAnsi="仿宋_GB2312" w:eastAsia="仿宋_GB2312" w:cs="仿宋_GB2312"/>
          <w:color w:val="auto"/>
          <w:sz w:val="32"/>
          <w:szCs w:val="32"/>
          <w:u w:val="none"/>
        </w:rPr>
        <w:t>.com</w:t>
      </w:r>
      <w:r>
        <w:rPr>
          <w:rStyle w:val="11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line="560" w:lineRule="exact"/>
        <w:ind w:firstLine="64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未完成申报材料递交、逾期递交或未按规定的格式、数量和形式递交申报材料的均不予受理。申报材料中各类数据的基准日为2024年9月30日。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A2106B"/>
    <w:multiLevelType w:val="singleLevel"/>
    <w:tmpl w:val="D6A2106B"/>
    <w:lvl w:ilvl="0" w:tentative="0">
      <w:start w:val="1"/>
      <w:numFmt w:val="chineseCounting"/>
      <w:suff w:val="nothing"/>
      <w:lvlText w:val="%1、"/>
      <w:lvlJc w:val="left"/>
      <w:pPr>
        <w:ind w:left="-278" w:firstLine="420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0NzgyZTZmNGNiNmIxM2IyMzU1MzY0YTgyNjNjZWQifQ=="/>
  </w:docVars>
  <w:rsids>
    <w:rsidRoot w:val="2F7231D2"/>
    <w:rsid w:val="00040E6A"/>
    <w:rsid w:val="000748A2"/>
    <w:rsid w:val="000A1FE0"/>
    <w:rsid w:val="000A2A1B"/>
    <w:rsid w:val="00160DBF"/>
    <w:rsid w:val="00177198"/>
    <w:rsid w:val="00181EAF"/>
    <w:rsid w:val="001A5E14"/>
    <w:rsid w:val="001E7B03"/>
    <w:rsid w:val="0022646C"/>
    <w:rsid w:val="00232BCA"/>
    <w:rsid w:val="0025457F"/>
    <w:rsid w:val="002A24EB"/>
    <w:rsid w:val="002E7FF0"/>
    <w:rsid w:val="00314FAE"/>
    <w:rsid w:val="003367DC"/>
    <w:rsid w:val="00351496"/>
    <w:rsid w:val="003A6CF6"/>
    <w:rsid w:val="003B738A"/>
    <w:rsid w:val="003E1983"/>
    <w:rsid w:val="003E2E98"/>
    <w:rsid w:val="003F2D2E"/>
    <w:rsid w:val="00417920"/>
    <w:rsid w:val="00426A5C"/>
    <w:rsid w:val="00435E4E"/>
    <w:rsid w:val="00445794"/>
    <w:rsid w:val="004B079F"/>
    <w:rsid w:val="004E6887"/>
    <w:rsid w:val="005011F9"/>
    <w:rsid w:val="005652F0"/>
    <w:rsid w:val="00593D4D"/>
    <w:rsid w:val="005B40E4"/>
    <w:rsid w:val="005E7C70"/>
    <w:rsid w:val="0061145A"/>
    <w:rsid w:val="00660E8A"/>
    <w:rsid w:val="006950EB"/>
    <w:rsid w:val="006B1A77"/>
    <w:rsid w:val="006F12DB"/>
    <w:rsid w:val="007072DD"/>
    <w:rsid w:val="00761393"/>
    <w:rsid w:val="0077214C"/>
    <w:rsid w:val="00772FC6"/>
    <w:rsid w:val="0078471A"/>
    <w:rsid w:val="00787740"/>
    <w:rsid w:val="007D49F8"/>
    <w:rsid w:val="007F4019"/>
    <w:rsid w:val="00834086"/>
    <w:rsid w:val="00866816"/>
    <w:rsid w:val="008878B3"/>
    <w:rsid w:val="008A6588"/>
    <w:rsid w:val="008C05A6"/>
    <w:rsid w:val="008E3F93"/>
    <w:rsid w:val="009203BB"/>
    <w:rsid w:val="00932762"/>
    <w:rsid w:val="00954062"/>
    <w:rsid w:val="00957E1F"/>
    <w:rsid w:val="00962B33"/>
    <w:rsid w:val="00966676"/>
    <w:rsid w:val="009A1030"/>
    <w:rsid w:val="009F109A"/>
    <w:rsid w:val="00A02532"/>
    <w:rsid w:val="00A17D19"/>
    <w:rsid w:val="00AE391D"/>
    <w:rsid w:val="00AF5659"/>
    <w:rsid w:val="00AF5E3B"/>
    <w:rsid w:val="00B068D0"/>
    <w:rsid w:val="00B476AB"/>
    <w:rsid w:val="00B76CDE"/>
    <w:rsid w:val="00B87834"/>
    <w:rsid w:val="00B92499"/>
    <w:rsid w:val="00BA7D6D"/>
    <w:rsid w:val="00BD300E"/>
    <w:rsid w:val="00BD6715"/>
    <w:rsid w:val="00BE1EDA"/>
    <w:rsid w:val="00BE7AB5"/>
    <w:rsid w:val="00C21089"/>
    <w:rsid w:val="00CA7EDF"/>
    <w:rsid w:val="00CC005B"/>
    <w:rsid w:val="00CD54B7"/>
    <w:rsid w:val="00D2401B"/>
    <w:rsid w:val="00D9080D"/>
    <w:rsid w:val="00D9710F"/>
    <w:rsid w:val="00DE27D1"/>
    <w:rsid w:val="00EC65F6"/>
    <w:rsid w:val="00FE678F"/>
    <w:rsid w:val="04827D14"/>
    <w:rsid w:val="0C9A06EB"/>
    <w:rsid w:val="116D50B1"/>
    <w:rsid w:val="23F72EA9"/>
    <w:rsid w:val="270F3809"/>
    <w:rsid w:val="2B3C218B"/>
    <w:rsid w:val="2F7231D2"/>
    <w:rsid w:val="3FF9EF6A"/>
    <w:rsid w:val="406B3A05"/>
    <w:rsid w:val="4FDF5AE4"/>
    <w:rsid w:val="50130E21"/>
    <w:rsid w:val="5178745B"/>
    <w:rsid w:val="57B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79" w:lineRule="exact"/>
      <w:ind w:firstLine="200" w:firstLineChars="200"/>
      <w:jc w:val="both"/>
      <w:pPrChange w:id="0" w:author="Nick Zhang" w:date="2025-02-21T13:16:00Z">
        <w:pPr>
          <w:spacing w:line="579" w:lineRule="exact"/>
          <w:ind w:firstLine="200" w:firstLineChars="200"/>
          <w:jc w:val="both"/>
        </w:pPr>
      </w:pPrChange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:rPrChange w:id="1" w:author="Nick Zhang" w:date="2025-02-21T13:16:00Z"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rPrChange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  <w:pPrChange w:id="2" w:author="Nick Zhang" w:date="2025-02-21T13:16:00Z">
        <w:pPr>
          <w:snapToGrid w:val="0"/>
          <w:spacing w:line="240" w:lineRule="atLeast"/>
          <w:ind w:firstLine="200" w:firstLineChars="200"/>
        </w:pPr>
      </w:pPrChange>
    </w:pPr>
    <w:rPr>
      <w:sz w:val="18"/>
      <w:szCs w:val="18"/>
      <w:rPrChange w:id="3" w:author="Nick Zhang" w:date="2025-02-21T13:16:00Z">
        <w:rPr>
          <w:rFonts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rPrChange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  <w:pPrChange w:id="4" w:author="Nick Zhang" w:date="2025-02-21T13:16:00Z">
        <w:pPr>
          <w:snapToGrid w:val="0"/>
          <w:spacing w:line="240" w:lineRule="atLeast"/>
          <w:ind w:firstLine="200" w:firstLineChars="200"/>
          <w:jc w:val="center"/>
        </w:pPr>
      </w:pPrChange>
    </w:pPr>
    <w:rPr>
      <w:sz w:val="18"/>
      <w:szCs w:val="18"/>
      <w:rPrChange w:id="5" w:author="Nick Zhang" w:date="2025-02-21T13:16:00Z">
        <w:rPr>
          <w:rFonts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rPrChange>
    </w:rPr>
  </w:style>
  <w:style w:type="paragraph" w:styleId="8">
    <w:name w:val="Body Text First Indent 2"/>
    <w:basedOn w:val="4"/>
    <w:next w:val="1"/>
    <w:semiHidden/>
    <w:unhideWhenUsed/>
    <w:qFormat/>
    <w:uiPriority w:val="99"/>
    <w:pPr>
      <w:ind w:left="0" w:leftChars="0" w:firstLine="420"/>
    </w:pPr>
  </w:style>
  <w:style w:type="character" w:styleId="11">
    <w:name w:val="Hyperlink"/>
    <w:basedOn w:val="10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文字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7CC1D1-DB78-4354-88A4-C0BD3B6BAC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701</Characters>
  <Lines>5</Lines>
  <Paragraphs>1</Paragraphs>
  <TotalTime>0</TotalTime>
  <ScaleCrop>false</ScaleCrop>
  <LinksUpToDate>false</LinksUpToDate>
  <CharactersWithSpaces>822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2025-02-21T05:19:00Z</dcterms:created>
  <dc:creator>蔡赟东</dc:creator>
  <cp:lastModifiedBy>cx</cp:lastModifiedBy>
  <cp:lastPrinted>2025-02-20T06:55:00Z</cp:lastPrinted>
  <dcterms:modified xsi:type="dcterms:W3CDTF">2025-02-21T09:24:27Z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720C9A211CF74708A958710C8048D220_11</vt:lpwstr>
  </property>
</Properties>
</file>